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1523" w14:textId="0FDF6164" w:rsidR="00B627B6" w:rsidRPr="008F4B26" w:rsidRDefault="00A14533" w:rsidP="00A14533">
      <w:pPr>
        <w:spacing w:after="0"/>
        <w:jc w:val="right"/>
        <w:rPr>
          <w:rFonts w:ascii="Garamond" w:hAnsi="Garamond"/>
          <w:sz w:val="21"/>
          <w:szCs w:val="21"/>
        </w:rPr>
      </w:pPr>
      <w:proofErr w:type="spellStart"/>
      <w:r w:rsidRPr="008F4B26">
        <w:rPr>
          <w:rFonts w:ascii="Garamond" w:hAnsi="Garamond"/>
          <w:sz w:val="21"/>
          <w:szCs w:val="21"/>
        </w:rPr>
        <w:t>Geog</w:t>
      </w:r>
      <w:proofErr w:type="spellEnd"/>
      <w:r w:rsidRPr="008F4B26">
        <w:rPr>
          <w:rFonts w:ascii="Garamond" w:hAnsi="Garamond"/>
          <w:sz w:val="21"/>
          <w:szCs w:val="21"/>
        </w:rPr>
        <w:t xml:space="preserve"> 572</w:t>
      </w:r>
    </w:p>
    <w:p w14:paraId="07A7E205" w14:textId="2E443DC5" w:rsidR="00A14533" w:rsidRPr="008F4B26" w:rsidRDefault="0077208B" w:rsidP="00A14533">
      <w:pPr>
        <w:spacing w:after="0"/>
        <w:jc w:val="right"/>
        <w:rPr>
          <w:rFonts w:ascii="Garamond" w:hAnsi="Garamond"/>
          <w:sz w:val="21"/>
          <w:szCs w:val="21"/>
        </w:rPr>
      </w:pPr>
      <w:r w:rsidRPr="008F4B26">
        <w:rPr>
          <w:rFonts w:ascii="Garamond" w:hAnsi="Garamond"/>
          <w:sz w:val="21"/>
          <w:szCs w:val="21"/>
        </w:rPr>
        <w:t>Term Project – Proposal</w:t>
      </w:r>
      <w:r w:rsidR="0012682D" w:rsidRPr="008F4B26">
        <w:rPr>
          <w:rFonts w:ascii="Garamond" w:hAnsi="Garamond"/>
          <w:sz w:val="21"/>
          <w:szCs w:val="21"/>
        </w:rPr>
        <w:t xml:space="preserve"> 1</w:t>
      </w:r>
    </w:p>
    <w:p w14:paraId="13F56246" w14:textId="317F5D7F" w:rsidR="00A14533" w:rsidRPr="008F4B26" w:rsidRDefault="0077208B" w:rsidP="00A14533">
      <w:pPr>
        <w:spacing w:after="0"/>
        <w:jc w:val="right"/>
        <w:rPr>
          <w:rFonts w:ascii="Garamond" w:hAnsi="Garamond"/>
          <w:sz w:val="21"/>
          <w:szCs w:val="21"/>
        </w:rPr>
      </w:pPr>
      <w:r w:rsidRPr="008F4B26">
        <w:rPr>
          <w:rFonts w:ascii="Garamond" w:hAnsi="Garamond"/>
          <w:sz w:val="21"/>
          <w:szCs w:val="21"/>
        </w:rPr>
        <w:t>11/14</w:t>
      </w:r>
      <w:r w:rsidR="00A14533" w:rsidRPr="008F4B26">
        <w:rPr>
          <w:rFonts w:ascii="Garamond" w:hAnsi="Garamond"/>
          <w:sz w:val="21"/>
          <w:szCs w:val="21"/>
        </w:rPr>
        <w:t>/</w:t>
      </w:r>
      <w:r w:rsidR="00214BA0" w:rsidRPr="008F4B26">
        <w:rPr>
          <w:rFonts w:ascii="Garamond" w:hAnsi="Garamond"/>
          <w:sz w:val="21"/>
          <w:szCs w:val="21"/>
        </w:rPr>
        <w:t>2022</w:t>
      </w:r>
    </w:p>
    <w:p w14:paraId="687E4C47" w14:textId="3717B6CD" w:rsidR="00A14533" w:rsidRPr="008F4B26" w:rsidRDefault="00A14533" w:rsidP="00A14533">
      <w:pPr>
        <w:spacing w:after="0"/>
        <w:jc w:val="right"/>
        <w:rPr>
          <w:rFonts w:ascii="Garamond" w:hAnsi="Garamond"/>
          <w:sz w:val="21"/>
          <w:szCs w:val="21"/>
        </w:rPr>
      </w:pPr>
      <w:r w:rsidRPr="008F4B26">
        <w:rPr>
          <w:rFonts w:ascii="Garamond" w:hAnsi="Garamond"/>
          <w:sz w:val="21"/>
          <w:szCs w:val="21"/>
        </w:rPr>
        <w:t>Mallory Johnson</w:t>
      </w:r>
    </w:p>
    <w:p w14:paraId="23CCAC31" w14:textId="7DF6A5D8" w:rsidR="00A14533" w:rsidRPr="008F4B26" w:rsidRDefault="00A14533" w:rsidP="00A14533">
      <w:pPr>
        <w:jc w:val="right"/>
        <w:rPr>
          <w:rFonts w:ascii="Garamond" w:hAnsi="Garamond"/>
          <w:sz w:val="21"/>
          <w:szCs w:val="21"/>
        </w:rPr>
      </w:pPr>
    </w:p>
    <w:p w14:paraId="496FEB9A" w14:textId="11567BF8" w:rsidR="00FE17D0" w:rsidRPr="008F4B26" w:rsidRDefault="00DD7AC9" w:rsidP="00FE17D0">
      <w:pPr>
        <w:pStyle w:val="ListParagraph"/>
        <w:numPr>
          <w:ilvl w:val="0"/>
          <w:numId w:val="3"/>
        </w:numPr>
        <w:rPr>
          <w:rFonts w:ascii="Garamond" w:hAnsi="Garamond"/>
          <w:sz w:val="21"/>
          <w:szCs w:val="21"/>
        </w:rPr>
      </w:pPr>
      <w:r w:rsidRPr="008F4B26">
        <w:rPr>
          <w:rFonts w:ascii="Garamond" w:hAnsi="Garamond"/>
          <w:sz w:val="21"/>
          <w:szCs w:val="21"/>
        </w:rPr>
        <w:t>I’d like to map</w:t>
      </w:r>
      <w:r w:rsidR="00A11BD7" w:rsidRPr="008F4B26">
        <w:rPr>
          <w:rFonts w:ascii="Garamond" w:hAnsi="Garamond"/>
          <w:sz w:val="21"/>
          <w:szCs w:val="21"/>
        </w:rPr>
        <w:t xml:space="preserve"> a “what could have been” series of maps/map story for the planned and later cancelled high speed rail for Wisconsin. Maybe it’s petty, but one of the things I hate about Wisconsin is how we had something really cool going, on the cusp of breaking ground, then 1 guy without a brain cell to his name can just say “no thanks” and can years of work. I’d like to make a series of maps which show A) the proposed train lines, as well as a timeline paired with it to give context of the process of planning the rail line, B) </w:t>
      </w:r>
      <w:r w:rsidR="00175DB3" w:rsidRPr="008F4B26">
        <w:rPr>
          <w:rFonts w:ascii="Garamond" w:hAnsi="Garamond"/>
          <w:sz w:val="21"/>
          <w:szCs w:val="21"/>
        </w:rPr>
        <w:t>a story map isolating how the GOP and Walker isolated the narrative to exclude Wisconsinites outside of Madison and Milwaukee wit</w:t>
      </w:r>
      <w:r w:rsidR="00FE17D0" w:rsidRPr="008F4B26">
        <w:rPr>
          <w:rFonts w:ascii="Garamond" w:hAnsi="Garamond"/>
          <w:sz w:val="21"/>
          <w:szCs w:val="21"/>
        </w:rPr>
        <w:t>h, ideally, links to different articles/polls from the 2012 gubernatorial election to give more context</w:t>
      </w:r>
      <w:r w:rsidR="00A93A87" w:rsidRPr="008F4B26">
        <w:rPr>
          <w:rFonts w:ascii="Garamond" w:hAnsi="Garamond"/>
          <w:sz w:val="21"/>
          <w:szCs w:val="21"/>
        </w:rPr>
        <w:t xml:space="preserve">, and C) </w:t>
      </w:r>
      <w:r w:rsidR="007E61C8">
        <w:rPr>
          <w:rFonts w:ascii="Garamond" w:hAnsi="Garamond"/>
          <w:sz w:val="21"/>
          <w:szCs w:val="21"/>
        </w:rPr>
        <w:t>where the funds intended for Wisconsin ended up and how ‘well’ they’re being used</w:t>
      </w:r>
      <w:r w:rsidR="00A93A87" w:rsidRPr="008F4B26">
        <w:rPr>
          <w:rFonts w:ascii="Garamond" w:hAnsi="Garamond"/>
          <w:sz w:val="21"/>
          <w:szCs w:val="21"/>
        </w:rPr>
        <w:t>.</w:t>
      </w:r>
      <w:r w:rsidR="000B461F" w:rsidRPr="008F4B26">
        <w:rPr>
          <w:rFonts w:ascii="Garamond" w:hAnsi="Garamond"/>
          <w:sz w:val="21"/>
          <w:szCs w:val="21"/>
        </w:rPr>
        <w:t xml:space="preserve"> I’d like to </w:t>
      </w:r>
      <w:proofErr w:type="gramStart"/>
      <w:r w:rsidR="000B461F" w:rsidRPr="008F4B26">
        <w:rPr>
          <w:rFonts w:ascii="Garamond" w:hAnsi="Garamond"/>
          <w:sz w:val="21"/>
          <w:szCs w:val="21"/>
        </w:rPr>
        <w:t>also partially adapt</w:t>
      </w:r>
      <w:proofErr w:type="gramEnd"/>
      <w:r w:rsidR="000B461F" w:rsidRPr="008F4B26">
        <w:rPr>
          <w:rFonts w:ascii="Garamond" w:hAnsi="Garamond"/>
          <w:sz w:val="21"/>
          <w:szCs w:val="21"/>
        </w:rPr>
        <w:t xml:space="preserve"> the “Derailed” Podcast by PBS into this map as a ‘roadmap’ for establishing the series of events and why things happened when they did.</w:t>
      </w:r>
    </w:p>
    <w:p w14:paraId="30DFFB5C" w14:textId="77777777" w:rsidR="00A93A87" w:rsidRPr="008F4B26" w:rsidRDefault="00A93A87" w:rsidP="00A93A87">
      <w:pPr>
        <w:pStyle w:val="ListParagraph"/>
        <w:rPr>
          <w:rFonts w:ascii="Garamond" w:hAnsi="Garamond"/>
          <w:sz w:val="21"/>
          <w:szCs w:val="21"/>
        </w:rPr>
      </w:pPr>
    </w:p>
    <w:p w14:paraId="3C2D2AAB" w14:textId="4AA76316" w:rsidR="00FE17D0" w:rsidRPr="008F4B26" w:rsidRDefault="00FE17D0" w:rsidP="00FE17D0">
      <w:pPr>
        <w:pStyle w:val="ListParagraph"/>
        <w:numPr>
          <w:ilvl w:val="0"/>
          <w:numId w:val="3"/>
        </w:numPr>
        <w:rPr>
          <w:rFonts w:ascii="Garamond" w:hAnsi="Garamond"/>
          <w:sz w:val="21"/>
          <w:szCs w:val="21"/>
        </w:rPr>
      </w:pPr>
      <w:r w:rsidRPr="008F4B26">
        <w:rPr>
          <w:rFonts w:ascii="Garamond" w:hAnsi="Garamond"/>
          <w:sz w:val="21"/>
          <w:szCs w:val="21"/>
        </w:rPr>
        <w:t xml:space="preserve">I’d like to retell the story of Wisconsin’s history of high-speed rail and why I </w:t>
      </w:r>
      <w:r w:rsidR="00BE6191" w:rsidRPr="008F4B26">
        <w:rPr>
          <w:rFonts w:ascii="Garamond" w:hAnsi="Garamond"/>
          <w:sz w:val="21"/>
          <w:szCs w:val="21"/>
        </w:rPr>
        <w:t>can’t</w:t>
      </w:r>
      <w:r w:rsidRPr="008F4B26">
        <w:rPr>
          <w:rFonts w:ascii="Garamond" w:hAnsi="Garamond"/>
          <w:sz w:val="21"/>
          <w:szCs w:val="21"/>
        </w:rPr>
        <w:t xml:space="preserve"> ride a train to Milwaukee right now even though I would be very close to being able to do so at this point. This story is inherently politically charged, but I’d like to steer away from having this story very far to one side of the political </w:t>
      </w:r>
      <w:r w:rsidR="00BE6191" w:rsidRPr="008F4B26">
        <w:rPr>
          <w:rFonts w:ascii="Garamond" w:hAnsi="Garamond"/>
          <w:sz w:val="21"/>
          <w:szCs w:val="21"/>
        </w:rPr>
        <w:t>aisle</w:t>
      </w:r>
      <w:r w:rsidRPr="008F4B26">
        <w:rPr>
          <w:rFonts w:ascii="Garamond" w:hAnsi="Garamond"/>
          <w:sz w:val="21"/>
          <w:szCs w:val="21"/>
        </w:rPr>
        <w:t xml:space="preserve">. </w:t>
      </w:r>
    </w:p>
    <w:p w14:paraId="6FF60026" w14:textId="77777777" w:rsidR="00FE17D0" w:rsidRPr="008F4B26" w:rsidRDefault="00FE17D0" w:rsidP="00FE17D0">
      <w:pPr>
        <w:pStyle w:val="ListParagraph"/>
        <w:rPr>
          <w:rFonts w:ascii="Garamond" w:hAnsi="Garamond"/>
          <w:sz w:val="21"/>
          <w:szCs w:val="21"/>
        </w:rPr>
      </w:pPr>
    </w:p>
    <w:p w14:paraId="40469CB1" w14:textId="7A0962BC" w:rsidR="00FE17D0" w:rsidRPr="008F4B26" w:rsidRDefault="00E61621" w:rsidP="00FE17D0">
      <w:pPr>
        <w:pStyle w:val="ListParagraph"/>
        <w:numPr>
          <w:ilvl w:val="0"/>
          <w:numId w:val="3"/>
        </w:numPr>
        <w:rPr>
          <w:rFonts w:ascii="Garamond" w:hAnsi="Garamond"/>
          <w:sz w:val="21"/>
          <w:szCs w:val="21"/>
        </w:rPr>
      </w:pPr>
      <w:r w:rsidRPr="008F4B26">
        <w:rPr>
          <w:rFonts w:ascii="Garamond" w:hAnsi="Garamond"/>
          <w:sz w:val="21"/>
          <w:szCs w:val="21"/>
        </w:rPr>
        <w:t xml:space="preserve">Since this plan was never put into place, a lot of the data will come from the preliminary plans from the WDOT, including their financial plan (viewable here: </w:t>
      </w:r>
      <w:hyperlink r:id="rId5" w:history="1">
        <w:r w:rsidRPr="008F4B26">
          <w:rPr>
            <w:rStyle w:val="Hyperlink"/>
            <w:rFonts w:ascii="Garamond" w:hAnsi="Garamond"/>
            <w:sz w:val="21"/>
            <w:szCs w:val="21"/>
          </w:rPr>
          <w:t>https://dailyreporter.com/wp-content/blogs.dir/1/files/2010/02/rail-grant.pdf</w:t>
        </w:r>
      </w:hyperlink>
      <w:r w:rsidRPr="008F4B26">
        <w:rPr>
          <w:rFonts w:ascii="Garamond" w:hAnsi="Garamond"/>
          <w:sz w:val="21"/>
          <w:szCs w:val="21"/>
        </w:rPr>
        <w:t>). Current plans and data from the Hiawatha line and supporting systems will come from the Wisconsin Rail Plan 2030 (</w:t>
      </w:r>
      <w:hyperlink r:id="rId6" w:history="1">
        <w:r w:rsidRPr="008F4B26">
          <w:rPr>
            <w:rStyle w:val="Hyperlink"/>
            <w:rFonts w:ascii="Garamond" w:hAnsi="Garamond"/>
            <w:sz w:val="21"/>
            <w:szCs w:val="21"/>
          </w:rPr>
          <w:t>https://wisconsindot.gov/Documents/projects/multimodal/rail/plan-chap6.pdf</w:t>
        </w:r>
      </w:hyperlink>
      <w:r w:rsidRPr="008F4B26">
        <w:rPr>
          <w:rFonts w:ascii="Garamond" w:hAnsi="Garamond"/>
          <w:sz w:val="21"/>
          <w:szCs w:val="21"/>
        </w:rPr>
        <w:t xml:space="preserve">) </w:t>
      </w:r>
    </w:p>
    <w:p w14:paraId="6F750F5A" w14:textId="77777777" w:rsidR="00E61621" w:rsidRPr="008F4B26" w:rsidRDefault="00E61621" w:rsidP="00E61621">
      <w:pPr>
        <w:pStyle w:val="ListParagraph"/>
        <w:rPr>
          <w:rFonts w:ascii="Garamond" w:hAnsi="Garamond"/>
          <w:sz w:val="21"/>
          <w:szCs w:val="21"/>
        </w:rPr>
      </w:pPr>
    </w:p>
    <w:p w14:paraId="551DB351" w14:textId="41D96966" w:rsidR="00E61621" w:rsidRPr="008F4B26" w:rsidRDefault="00A93A87" w:rsidP="00FE17D0">
      <w:pPr>
        <w:pStyle w:val="ListParagraph"/>
        <w:numPr>
          <w:ilvl w:val="0"/>
          <w:numId w:val="3"/>
        </w:numPr>
        <w:rPr>
          <w:rFonts w:ascii="Garamond" w:hAnsi="Garamond"/>
          <w:sz w:val="21"/>
          <w:szCs w:val="21"/>
        </w:rPr>
      </w:pPr>
      <w:r w:rsidRPr="008F4B26">
        <w:rPr>
          <w:rFonts w:ascii="Garamond" w:hAnsi="Garamond"/>
          <w:sz w:val="21"/>
          <w:szCs w:val="21"/>
        </w:rPr>
        <w:t xml:space="preserve">Mostly static maps which are grouped together to mimic dynamic maps. 1 map for one </w:t>
      </w:r>
      <w:proofErr w:type="gramStart"/>
      <w:r w:rsidRPr="008F4B26">
        <w:rPr>
          <w:rFonts w:ascii="Garamond" w:hAnsi="Garamond"/>
          <w:sz w:val="21"/>
          <w:szCs w:val="21"/>
        </w:rPr>
        <w:t>period in time</w:t>
      </w:r>
      <w:proofErr w:type="gramEnd"/>
      <w:r w:rsidRPr="008F4B26">
        <w:rPr>
          <w:rFonts w:ascii="Garamond" w:hAnsi="Garamond"/>
          <w:sz w:val="21"/>
          <w:szCs w:val="21"/>
        </w:rPr>
        <w:t xml:space="preserve">, a second map for the next period, etc. Line charts for visualizing trends in ridership for the current railway through Wisconsin. </w:t>
      </w:r>
    </w:p>
    <w:p w14:paraId="322FA754" w14:textId="77777777" w:rsidR="00A93A87" w:rsidRPr="008F4B26" w:rsidRDefault="00A93A87" w:rsidP="00A93A87">
      <w:pPr>
        <w:pStyle w:val="ListParagraph"/>
        <w:rPr>
          <w:rFonts w:ascii="Garamond" w:hAnsi="Garamond"/>
          <w:sz w:val="21"/>
          <w:szCs w:val="21"/>
        </w:rPr>
      </w:pPr>
    </w:p>
    <w:p w14:paraId="7FAB25FA" w14:textId="0125B47F" w:rsidR="008F4B26" w:rsidRDefault="00A93A87" w:rsidP="008F4B26">
      <w:pPr>
        <w:pStyle w:val="ListParagraph"/>
        <w:numPr>
          <w:ilvl w:val="0"/>
          <w:numId w:val="3"/>
        </w:numPr>
        <w:rPr>
          <w:rFonts w:ascii="Garamond" w:hAnsi="Garamond"/>
          <w:sz w:val="21"/>
          <w:szCs w:val="21"/>
        </w:rPr>
      </w:pPr>
      <w:r w:rsidRPr="008F4B26">
        <w:rPr>
          <w:rFonts w:ascii="Garamond" w:hAnsi="Garamond"/>
          <w:sz w:val="21"/>
          <w:szCs w:val="21"/>
        </w:rPr>
        <w:t xml:space="preserve">I don’t think ArcGIS Story Maps can do what I want to do with this project (a fair amount of animation, transitions between maps), but there aren’t many alternatives so I think I will be using it to a degree. ArcGIS Pro will </w:t>
      </w:r>
      <w:proofErr w:type="gramStart"/>
      <w:r w:rsidRPr="008F4B26">
        <w:rPr>
          <w:rFonts w:ascii="Garamond" w:hAnsi="Garamond"/>
          <w:sz w:val="21"/>
          <w:szCs w:val="21"/>
        </w:rPr>
        <w:t>definitely be</w:t>
      </w:r>
      <w:proofErr w:type="gramEnd"/>
      <w:r w:rsidRPr="008F4B26">
        <w:rPr>
          <w:rFonts w:ascii="Garamond" w:hAnsi="Garamond"/>
          <w:sz w:val="21"/>
          <w:szCs w:val="21"/>
        </w:rPr>
        <w:t xml:space="preserve"> used to create/modify existing shapefiles and feature layers to use in </w:t>
      </w:r>
      <w:r w:rsidR="00BE6191" w:rsidRPr="008F4B26">
        <w:rPr>
          <w:rFonts w:ascii="Garamond" w:hAnsi="Garamond"/>
          <w:sz w:val="21"/>
          <w:szCs w:val="21"/>
        </w:rPr>
        <w:t xml:space="preserve">maps on ArcGIS Online to host for the story map. Illustrator may be needed to make certain maps appear animated but are just embedded in the scrolly map (not sure how I’d do this </w:t>
      </w:r>
      <w:proofErr w:type="gramStart"/>
      <w:r w:rsidR="00BE6191" w:rsidRPr="008F4B26">
        <w:rPr>
          <w:rFonts w:ascii="Garamond" w:hAnsi="Garamond"/>
          <w:sz w:val="21"/>
          <w:szCs w:val="21"/>
        </w:rPr>
        <w:t>yet</w:t>
      </w:r>
      <w:proofErr w:type="gramEnd"/>
      <w:r w:rsidR="00BE6191" w:rsidRPr="008F4B26">
        <w:rPr>
          <w:rFonts w:ascii="Garamond" w:hAnsi="Garamond"/>
          <w:sz w:val="21"/>
          <w:szCs w:val="21"/>
        </w:rPr>
        <w:t xml:space="preserve"> but I have a few ideas).</w:t>
      </w:r>
    </w:p>
    <w:p w14:paraId="30B2A0D3" w14:textId="77777777" w:rsidR="008F4B26" w:rsidRPr="008F4B26" w:rsidRDefault="008F4B26" w:rsidP="008F4B26">
      <w:pPr>
        <w:pStyle w:val="ListParagraph"/>
        <w:rPr>
          <w:rFonts w:ascii="Garamond" w:hAnsi="Garamond"/>
          <w:sz w:val="21"/>
          <w:szCs w:val="21"/>
        </w:rPr>
      </w:pPr>
    </w:p>
    <w:p w14:paraId="54956259" w14:textId="28CABB1B" w:rsidR="00271FE6" w:rsidRPr="00271FE6" w:rsidRDefault="008F4B26" w:rsidP="00271FE6">
      <w:pPr>
        <w:pStyle w:val="ListParagraph"/>
        <w:numPr>
          <w:ilvl w:val="0"/>
          <w:numId w:val="3"/>
        </w:numPr>
        <w:rPr>
          <w:rFonts w:ascii="Garamond" w:hAnsi="Garamond"/>
          <w:sz w:val="21"/>
          <w:szCs w:val="21"/>
        </w:rPr>
      </w:pPr>
      <w:r w:rsidRPr="008F4B26">
        <w:rPr>
          <w:rFonts w:ascii="Garamond" w:hAnsi="Garamond"/>
          <w:sz w:val="21"/>
          <w:szCs w:val="21"/>
        </w:rPr>
        <w:t xml:space="preserve">I haven’t 100% figured out my career trajectory as of </w:t>
      </w:r>
      <w:proofErr w:type="gramStart"/>
      <w:r w:rsidRPr="008F4B26">
        <w:rPr>
          <w:rFonts w:ascii="Garamond" w:hAnsi="Garamond"/>
          <w:sz w:val="21"/>
          <w:szCs w:val="21"/>
        </w:rPr>
        <w:t>yet, and</w:t>
      </w:r>
      <w:proofErr w:type="gramEnd"/>
      <w:r w:rsidRPr="008F4B26">
        <w:rPr>
          <w:rFonts w:ascii="Garamond" w:hAnsi="Garamond"/>
          <w:sz w:val="21"/>
          <w:szCs w:val="21"/>
        </w:rPr>
        <w:t xml:space="preserve"> am flip-flopping between geology- or public</w:t>
      </w:r>
      <w:r w:rsidRPr="008F4B26">
        <w:rPr>
          <w:rFonts w:ascii="Garamond" w:hAnsi="Garamond"/>
          <w:sz w:val="21"/>
          <w:szCs w:val="21"/>
        </w:rPr>
        <w:t xml:space="preserve"> </w:t>
      </w:r>
      <w:r w:rsidR="00271FE6" w:rsidRPr="00271FE6">
        <w:rPr>
          <w:rFonts w:ascii="Garamond" w:hAnsi="Garamond"/>
          <w:sz w:val="21"/>
          <w:szCs w:val="21"/>
        </w:rPr>
        <w:t xml:space="preserve">service/government- focused work. This map could potentially boost my personal portfolio as an </w:t>
      </w:r>
    </w:p>
    <w:p w14:paraId="07B8B058" w14:textId="37C4C8A3" w:rsidR="00BE6191" w:rsidRDefault="008F4B26" w:rsidP="00271FE6">
      <w:pPr>
        <w:pStyle w:val="ListParagraph"/>
        <w:rPr>
          <w:rFonts w:ascii="Garamond" w:hAnsi="Garamond"/>
          <w:sz w:val="21"/>
          <w:szCs w:val="21"/>
        </w:rPr>
      </w:pPr>
      <w:r w:rsidRPr="008F4B26">
        <w:rPr>
          <w:rFonts w:ascii="Garamond" w:hAnsi="Garamond"/>
          <w:sz w:val="21"/>
          <w:szCs w:val="21"/>
        </w:rPr>
        <w:t xml:space="preserve">example of working with multiple utilities of the ArcGIS suite of tools. I see this project more as an exercise with the ESRI suite of </w:t>
      </w:r>
      <w:proofErr w:type="gramStart"/>
      <w:r w:rsidRPr="008F4B26">
        <w:rPr>
          <w:rFonts w:ascii="Garamond" w:hAnsi="Garamond"/>
          <w:sz w:val="21"/>
          <w:szCs w:val="21"/>
        </w:rPr>
        <w:t>tools, but</w:t>
      </w:r>
      <w:proofErr w:type="gramEnd"/>
      <w:r w:rsidRPr="008F4B26">
        <w:rPr>
          <w:rFonts w:ascii="Garamond" w:hAnsi="Garamond"/>
          <w:sz w:val="21"/>
          <w:szCs w:val="21"/>
        </w:rPr>
        <w:t xml:space="preserve"> could potentially support future career development</w:t>
      </w:r>
      <w:r w:rsidR="00271FE6">
        <w:rPr>
          <w:rFonts w:ascii="Garamond" w:hAnsi="Garamond"/>
          <w:sz w:val="21"/>
          <w:szCs w:val="21"/>
        </w:rPr>
        <w:t>.</w:t>
      </w:r>
    </w:p>
    <w:p w14:paraId="1351F354" w14:textId="49F09663" w:rsidR="00271FE6" w:rsidRDefault="00271FE6" w:rsidP="00271FE6">
      <w:pPr>
        <w:pStyle w:val="ListParagraph"/>
        <w:rPr>
          <w:rFonts w:ascii="Garamond" w:hAnsi="Garamond"/>
          <w:sz w:val="21"/>
          <w:szCs w:val="21"/>
        </w:rPr>
      </w:pPr>
    </w:p>
    <w:p w14:paraId="17ABE033" w14:textId="46D4EB00" w:rsidR="00271FE6" w:rsidRPr="00271FE6" w:rsidRDefault="00271FE6" w:rsidP="00271FE6">
      <w:pPr>
        <w:pStyle w:val="ListParagraph"/>
        <w:rPr>
          <w:rFonts w:ascii="Garamond" w:hAnsi="Garamond"/>
          <w:sz w:val="21"/>
          <w:szCs w:val="21"/>
        </w:rPr>
      </w:pPr>
      <w:r>
        <w:rPr>
          <w:rFonts w:ascii="Garamond" w:hAnsi="Garamond"/>
          <w:noProof/>
          <w:sz w:val="21"/>
          <w:szCs w:val="21"/>
        </w:rPr>
        <w:lastRenderedPageBreak/>
        <w:drawing>
          <wp:anchor distT="0" distB="0" distL="114300" distR="114300" simplePos="0" relativeHeight="251658240" behindDoc="0" locked="0" layoutInCell="1" allowOverlap="1" wp14:anchorId="140D72A3" wp14:editId="1BBB663C">
            <wp:simplePos x="0" y="0"/>
            <wp:positionH relativeFrom="margin">
              <wp:align>center</wp:align>
            </wp:positionH>
            <wp:positionV relativeFrom="paragraph">
              <wp:posOffset>494</wp:posOffset>
            </wp:positionV>
            <wp:extent cx="6919595" cy="8955405"/>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919595" cy="8955405"/>
                    </a:xfrm>
                    <a:prstGeom prst="rect">
                      <a:avLst/>
                    </a:prstGeom>
                  </pic:spPr>
                </pic:pic>
              </a:graphicData>
            </a:graphic>
            <wp14:sizeRelH relativeFrom="margin">
              <wp14:pctWidth>0</wp14:pctWidth>
            </wp14:sizeRelH>
            <wp14:sizeRelV relativeFrom="margin">
              <wp14:pctHeight>0</wp14:pctHeight>
            </wp14:sizeRelV>
          </wp:anchor>
        </w:drawing>
      </w:r>
    </w:p>
    <w:sectPr w:rsidR="00271FE6" w:rsidRPr="00271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43DF"/>
    <w:multiLevelType w:val="hybridMultilevel"/>
    <w:tmpl w:val="D476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30F28"/>
    <w:multiLevelType w:val="hybridMultilevel"/>
    <w:tmpl w:val="19C4EB40"/>
    <w:lvl w:ilvl="0" w:tplc="96A48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425582"/>
    <w:multiLevelType w:val="hybridMultilevel"/>
    <w:tmpl w:val="536C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591738">
    <w:abstractNumId w:val="2"/>
  </w:num>
  <w:num w:numId="2" w16cid:durableId="449015323">
    <w:abstractNumId w:val="1"/>
  </w:num>
  <w:num w:numId="3" w16cid:durableId="206944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33"/>
    <w:rsid w:val="000B461F"/>
    <w:rsid w:val="0012682D"/>
    <w:rsid w:val="00175DB3"/>
    <w:rsid w:val="001A6C9C"/>
    <w:rsid w:val="00214BA0"/>
    <w:rsid w:val="00271FE6"/>
    <w:rsid w:val="0045272E"/>
    <w:rsid w:val="005541CF"/>
    <w:rsid w:val="0077208B"/>
    <w:rsid w:val="007A3C85"/>
    <w:rsid w:val="007E61C8"/>
    <w:rsid w:val="008414AF"/>
    <w:rsid w:val="00875AFA"/>
    <w:rsid w:val="008D1181"/>
    <w:rsid w:val="008F4B26"/>
    <w:rsid w:val="00A11BD7"/>
    <w:rsid w:val="00A14533"/>
    <w:rsid w:val="00A93A87"/>
    <w:rsid w:val="00B608BC"/>
    <w:rsid w:val="00BE6191"/>
    <w:rsid w:val="00DD7AC9"/>
    <w:rsid w:val="00E61621"/>
    <w:rsid w:val="00EE0F14"/>
    <w:rsid w:val="00FE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1C9A"/>
  <w15:chartTrackingRefBased/>
  <w15:docId w15:val="{5A44616D-BA0C-4692-B6F9-5EE98CC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533"/>
    <w:pPr>
      <w:ind w:left="720"/>
      <w:contextualSpacing/>
    </w:pPr>
  </w:style>
  <w:style w:type="character" w:styleId="Hyperlink">
    <w:name w:val="Hyperlink"/>
    <w:basedOn w:val="DefaultParagraphFont"/>
    <w:uiPriority w:val="99"/>
    <w:unhideWhenUsed/>
    <w:rsid w:val="00E61621"/>
    <w:rPr>
      <w:color w:val="0563C1" w:themeColor="hyperlink"/>
      <w:u w:val="single"/>
    </w:rPr>
  </w:style>
  <w:style w:type="character" w:styleId="UnresolvedMention">
    <w:name w:val="Unresolved Mention"/>
    <w:basedOn w:val="DefaultParagraphFont"/>
    <w:uiPriority w:val="99"/>
    <w:semiHidden/>
    <w:unhideWhenUsed/>
    <w:rsid w:val="00E6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sconsindot.gov/Documents/projects/multimodal/rail/plan-chap6.pdf" TargetMode="External"/><Relationship Id="rId5" Type="http://schemas.openxmlformats.org/officeDocument/2006/relationships/hyperlink" Target="https://dailyreporter.com/wp-content/blogs.dir/1/files/2010/02/rail-gran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L JOHNSON</dc:creator>
  <cp:keywords/>
  <dc:description/>
  <cp:lastModifiedBy>MALLORY L JOHNSON</cp:lastModifiedBy>
  <cp:revision>5</cp:revision>
  <dcterms:created xsi:type="dcterms:W3CDTF">2022-11-14T17:10:00Z</dcterms:created>
  <dcterms:modified xsi:type="dcterms:W3CDTF">2022-11-15T00:16:00Z</dcterms:modified>
</cp:coreProperties>
</file>